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6426" w14:textId="77777777" w:rsidR="0044036E" w:rsidRDefault="0044036E" w:rsidP="0044036E">
      <w:pPr>
        <w:pStyle w:val="APPENDIX2"/>
        <w:jc w:val="center"/>
      </w:pPr>
      <w:bookmarkStart w:id="0" w:name="_Toc90974117"/>
      <w:bookmarkStart w:id="1" w:name="_Toc93404110"/>
      <w:r w:rsidRPr="00BE5904">
        <w:t xml:space="preserve">Appendix </w:t>
      </w:r>
      <w:r>
        <w:t>D</w:t>
      </w:r>
      <w:r w:rsidRPr="00BE5904">
        <w:t>.1 - Mandatory Requirements Form</w:t>
      </w:r>
      <w:bookmarkEnd w:id="0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8561"/>
      </w:tblGrid>
      <w:tr w:rsidR="0044036E" w:rsidRPr="00BE5904" w14:paraId="76F1ED70" w14:textId="77777777" w:rsidTr="003956D2">
        <w:trPr>
          <w:cantSplit/>
          <w:trHeight w:val="20"/>
          <w:tblHeader/>
        </w:trPr>
        <w:tc>
          <w:tcPr>
            <w:tcW w:w="422" w:type="pct"/>
            <w:shd w:val="clear" w:color="auto" w:fill="C00000"/>
            <w:vAlign w:val="center"/>
          </w:tcPr>
          <w:p w14:paraId="53CD069B" w14:textId="77777777" w:rsidR="0044036E" w:rsidRPr="00BE5904" w:rsidRDefault="0044036E" w:rsidP="003956D2">
            <w:pPr>
              <w:spacing w:before="40" w:after="40"/>
              <w:rPr>
                <w:b/>
                <w:bCs/>
              </w:rPr>
            </w:pPr>
            <w:bookmarkStart w:id="2" w:name="_Hlk88469802"/>
            <w:r w:rsidRPr="00BE5904">
              <w:rPr>
                <w:b/>
                <w:bCs/>
              </w:rPr>
              <w:t>ID</w:t>
            </w:r>
          </w:p>
        </w:tc>
        <w:tc>
          <w:tcPr>
            <w:tcW w:w="4578" w:type="pct"/>
            <w:shd w:val="clear" w:color="auto" w:fill="C00000"/>
          </w:tcPr>
          <w:p w14:paraId="7B834B6F" w14:textId="77777777" w:rsidR="0044036E" w:rsidRPr="00BE5904" w:rsidRDefault="0044036E" w:rsidP="003956D2">
            <w:pPr>
              <w:spacing w:before="40" w:after="40"/>
              <w:rPr>
                <w:b/>
                <w:bCs/>
              </w:rPr>
            </w:pPr>
            <w:r w:rsidRPr="00BE5904">
              <w:rPr>
                <w:b/>
                <w:bCs/>
              </w:rPr>
              <w:t>Requirement</w:t>
            </w:r>
          </w:p>
        </w:tc>
      </w:tr>
      <w:tr w:rsidR="0044036E" w:rsidRPr="00BE5904" w14:paraId="40529F21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3A2ED54D" w14:textId="77777777" w:rsidR="0044036E" w:rsidRPr="00BE5904" w:rsidRDefault="0044036E" w:rsidP="003956D2">
            <w:pPr>
              <w:spacing w:before="40" w:after="40"/>
            </w:pPr>
            <w:r w:rsidRPr="00BE5904">
              <w:t>M-1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31B9CF4E" w14:textId="77777777" w:rsidR="0044036E" w:rsidRPr="00BE5904" w:rsidRDefault="0044036E" w:rsidP="003956D2">
            <w:pPr>
              <w:spacing w:before="40" w:after="40"/>
            </w:pPr>
            <w:r w:rsidRPr="00BE5904">
              <w:t xml:space="preserve">Proponent must confirm employees working on the City’s network are willing to sign a Non-Disclosure Agreement and complete a security clearance. </w:t>
            </w:r>
          </w:p>
        </w:tc>
      </w:tr>
      <w:tr w:rsidR="0044036E" w:rsidRPr="00BE5904" w14:paraId="1923742C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AF8CE1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35BC700D" w14:textId="77777777" w:rsidR="0044036E" w:rsidRPr="00BE5904" w:rsidRDefault="0044036E" w:rsidP="003956D2">
            <w:pPr>
              <w:spacing w:before="40" w:after="40"/>
            </w:pPr>
          </w:p>
        </w:tc>
      </w:tr>
      <w:tr w:rsidR="0044036E" w:rsidRPr="00BE5904" w14:paraId="067C13B5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02C8079" w14:textId="77777777" w:rsidR="0044036E" w:rsidRPr="00BE5904" w:rsidRDefault="0044036E" w:rsidP="003956D2">
            <w:pPr>
              <w:spacing w:before="40" w:after="40"/>
            </w:pPr>
            <w:r w:rsidRPr="00BE5904">
              <w:t>M-2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4649562F" w14:textId="77777777" w:rsidR="0044036E" w:rsidRPr="00BE5904" w:rsidRDefault="0044036E" w:rsidP="003956D2">
            <w:pPr>
              <w:spacing w:before="40" w:after="40"/>
            </w:pPr>
            <w:r w:rsidRPr="00BE5904">
              <w:t xml:space="preserve">Proponent must confirm they will use Microsoft Teams or Virtual Private Network (VPN) to access any software on the City’s network. </w:t>
            </w:r>
          </w:p>
        </w:tc>
      </w:tr>
      <w:tr w:rsidR="0044036E" w:rsidRPr="00BE5904" w14:paraId="480A8C04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0CC551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41FAA7F7" w14:textId="77777777" w:rsidR="0044036E" w:rsidRPr="00BE5904" w:rsidRDefault="0044036E" w:rsidP="003956D2">
            <w:pPr>
              <w:spacing w:before="40" w:after="40"/>
            </w:pPr>
          </w:p>
        </w:tc>
      </w:tr>
      <w:tr w:rsidR="0044036E" w:rsidRPr="00BE5904" w14:paraId="79205FC7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7AA54C3" w14:textId="77777777" w:rsidR="0044036E" w:rsidRPr="00BE5904" w:rsidRDefault="0044036E" w:rsidP="003956D2">
            <w:pPr>
              <w:spacing w:before="40" w:after="40"/>
            </w:pPr>
            <w:r w:rsidRPr="00BE5904">
              <w:t>M-3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3C82987A" w14:textId="77777777" w:rsidR="0044036E" w:rsidRPr="00BE5904" w:rsidRDefault="0044036E" w:rsidP="003956D2">
            <w:pPr>
              <w:spacing w:before="40" w:after="40"/>
            </w:pPr>
            <w:r w:rsidRPr="00BE5904">
              <w:t>Proponent must agree to have software and their network subject to a Threat Risk Assessment(s) (TRA), Security Audit(s), security scan, and/or penetration test. If this has already been completed, provide evidence and documentation.</w:t>
            </w:r>
          </w:p>
        </w:tc>
      </w:tr>
      <w:tr w:rsidR="0044036E" w:rsidRPr="00BE5904" w14:paraId="2D68657B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073EDD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3303A1F1" w14:textId="77777777" w:rsidR="0044036E" w:rsidRPr="00BE5904" w:rsidRDefault="0044036E" w:rsidP="003956D2">
            <w:pPr>
              <w:spacing w:before="40" w:after="40"/>
            </w:pPr>
          </w:p>
        </w:tc>
      </w:tr>
      <w:tr w:rsidR="0044036E" w:rsidRPr="00BE5904" w14:paraId="623F4933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909EBBD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M-4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2CA57326" w14:textId="77777777" w:rsidR="0044036E" w:rsidRPr="00BE5904" w:rsidRDefault="0044036E" w:rsidP="003956D2">
            <w:pPr>
              <w:spacing w:before="40" w:after="40"/>
            </w:pPr>
            <w:r w:rsidRPr="00BE5904">
              <w:rPr>
                <w:color w:val="000000" w:themeColor="text1"/>
              </w:rPr>
              <w:t xml:space="preserve">Proponent must disclose whether their company and/or software has ever had a security breach or experienced a cybersecurity event that compromised the system or client base. If yes, describe the nature of the breach(es) or event and how it was resolved. </w:t>
            </w:r>
          </w:p>
        </w:tc>
      </w:tr>
      <w:tr w:rsidR="0044036E" w:rsidRPr="00BE5904" w14:paraId="746A4745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E825E9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55032333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</w:p>
        </w:tc>
      </w:tr>
      <w:tr w:rsidR="0044036E" w:rsidRPr="00BE5904" w14:paraId="0EAD76C5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2C3D29EA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M-5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417DB59F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Proponent must confirm they will permit the City of Saint John to connect or add their solution to the City’s Security Information and Event Management (SIEM) system.</w:t>
            </w:r>
          </w:p>
        </w:tc>
      </w:tr>
      <w:tr w:rsidR="0044036E" w:rsidRPr="00BE5904" w14:paraId="6664DAB5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B22D86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61892BDE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</w:p>
        </w:tc>
      </w:tr>
      <w:tr w:rsidR="0044036E" w:rsidRPr="00BE5904" w14:paraId="1A77C620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62743A5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M-6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6B5AEE60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Proponent must confirm all mandatory requirements which apply to the Proponent will also apply to any sub-contractors or 3rd Party and that the amount of information shared with sub-contractors must be limited to the minimum amount required for the specific purpose.</w:t>
            </w:r>
          </w:p>
        </w:tc>
      </w:tr>
      <w:tr w:rsidR="0044036E" w:rsidRPr="00BE5904" w14:paraId="71B9A99F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FF866CE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778CDAFA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</w:p>
        </w:tc>
      </w:tr>
      <w:tr w:rsidR="0044036E" w:rsidRPr="00BE5904" w14:paraId="3B78042D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AAD1BE3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M-7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5E13DFA7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City data stored on the Proponent’s servers must be on Canadian data centers in geographically diverse locations. Describe how this requirement will be met.</w:t>
            </w:r>
          </w:p>
        </w:tc>
      </w:tr>
      <w:tr w:rsidR="0044036E" w:rsidRPr="00BE5904" w14:paraId="6360D58B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450B84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21D78047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</w:p>
        </w:tc>
      </w:tr>
      <w:tr w:rsidR="0044036E" w:rsidRPr="00BE5904" w14:paraId="4D432349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4ED26B7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M-8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68F2FF90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City data stored on the Proponent’s servers must be physically or logically separated from other clients’ data. Describe how this requirement will be met.</w:t>
            </w:r>
          </w:p>
        </w:tc>
      </w:tr>
      <w:tr w:rsidR="0044036E" w:rsidRPr="00BE5904" w14:paraId="532BDA6E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AD778C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50CFE909" w14:textId="77777777" w:rsidR="0044036E" w:rsidRPr="00BE5904" w:rsidRDefault="0044036E" w:rsidP="003956D2">
            <w:pPr>
              <w:spacing w:before="40" w:after="40"/>
              <w:rPr>
                <w:color w:val="000000" w:themeColor="text1"/>
              </w:rPr>
            </w:pPr>
          </w:p>
        </w:tc>
      </w:tr>
      <w:tr w:rsidR="0044036E" w:rsidRPr="00BE5904" w14:paraId="0C300A70" w14:textId="77777777" w:rsidTr="003956D2">
        <w:trPr>
          <w:cantSplit/>
          <w:trHeight w:val="20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46797D5" w14:textId="77777777" w:rsidR="0044036E" w:rsidRPr="00BE5904" w:rsidRDefault="0044036E" w:rsidP="003956D2">
            <w:pPr>
              <w:keepNext/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lastRenderedPageBreak/>
              <w:t>M-9</w:t>
            </w:r>
          </w:p>
        </w:tc>
        <w:tc>
          <w:tcPr>
            <w:tcW w:w="4578" w:type="pct"/>
            <w:shd w:val="clear" w:color="auto" w:fill="F2F2F2" w:themeFill="background1" w:themeFillShade="F2"/>
          </w:tcPr>
          <w:p w14:paraId="2538B979" w14:textId="77777777" w:rsidR="0044036E" w:rsidRPr="00BE5904" w:rsidRDefault="0044036E" w:rsidP="003956D2">
            <w:pPr>
              <w:keepNext/>
              <w:spacing w:before="40" w:after="40"/>
              <w:rPr>
                <w:color w:val="000000" w:themeColor="text1"/>
              </w:rPr>
            </w:pPr>
            <w:r w:rsidRPr="00BE5904">
              <w:rPr>
                <w:color w:val="000000" w:themeColor="text1"/>
              </w:rPr>
              <w:t>Public facing user interfaces must be configurable in both French and English languages. Describe how this requirement will be met.</w:t>
            </w:r>
          </w:p>
        </w:tc>
      </w:tr>
      <w:tr w:rsidR="0044036E" w:rsidRPr="00BE5904" w14:paraId="68C127C4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0D15FF" w14:textId="77777777" w:rsidR="0044036E" w:rsidRDefault="0044036E" w:rsidP="003956D2">
            <w:pPr>
              <w:spacing w:before="40" w:after="40"/>
            </w:pPr>
            <w:r>
              <w:t>Response:</w:t>
            </w:r>
          </w:p>
          <w:p w14:paraId="5311B106" w14:textId="77777777" w:rsidR="0044036E" w:rsidRPr="00BE5904" w:rsidRDefault="0044036E" w:rsidP="003956D2">
            <w:pPr>
              <w:keepNext/>
              <w:spacing w:before="40" w:after="40"/>
              <w:rPr>
                <w:color w:val="000000" w:themeColor="text1"/>
              </w:rPr>
            </w:pPr>
          </w:p>
        </w:tc>
      </w:tr>
      <w:bookmarkEnd w:id="2"/>
    </w:tbl>
    <w:p w14:paraId="35B925D8" w14:textId="24CA54E1" w:rsidR="00505A9D" w:rsidRDefault="00505A9D"/>
    <w:sectPr w:rsidR="0050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B2D"/>
    <w:multiLevelType w:val="hybridMultilevel"/>
    <w:tmpl w:val="8B8C0682"/>
    <w:lvl w:ilvl="0" w:tplc="3E328AE6">
      <w:start w:val="1"/>
      <w:numFmt w:val="bullet"/>
      <w:pStyle w:val="Table-Bullets2"/>
      <w:lvlText w:val=""/>
      <w:lvlJc w:val="left"/>
      <w:pPr>
        <w:ind w:left="1080" w:hanging="360"/>
      </w:pPr>
      <w:rPr>
        <w:rFonts w:ascii="Symbol" w:hAnsi="Symbol" w:hint="default"/>
        <w:sz w:val="15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3573A"/>
    <w:multiLevelType w:val="multilevel"/>
    <w:tmpl w:val="0F7A38F4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890672"/>
    <w:multiLevelType w:val="hybridMultilevel"/>
    <w:tmpl w:val="697C2938"/>
    <w:lvl w:ilvl="0" w:tplc="CC9ABAEA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E"/>
    <w:rsid w:val="001D62D1"/>
    <w:rsid w:val="00264A3C"/>
    <w:rsid w:val="003927D4"/>
    <w:rsid w:val="0044036E"/>
    <w:rsid w:val="00505A9D"/>
    <w:rsid w:val="00691DE4"/>
    <w:rsid w:val="00832940"/>
    <w:rsid w:val="00EF26FD"/>
    <w:rsid w:val="00F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9A40"/>
  <w15:chartTrackingRefBased/>
  <w15:docId w15:val="{C8C70B98-BD8C-4C05-AC4E-EED23490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6E"/>
    <w:pPr>
      <w:spacing w:after="120" w:line="264" w:lineRule="auto"/>
    </w:pPr>
    <w:rPr>
      <w:rFonts w:ascii="Calibri" w:eastAsia="Times New Roman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2D1"/>
    <w:pPr>
      <w:keepNext/>
      <w:keepLines/>
      <w:numPr>
        <w:numId w:val="5"/>
      </w:numPr>
      <w:pBdr>
        <w:top w:val="single" w:sz="18" w:space="1" w:color="235BA8" w:themeColor="accent4"/>
        <w:left w:val="single" w:sz="18" w:space="4" w:color="235BA8" w:themeColor="accent4"/>
        <w:bottom w:val="single" w:sz="18" w:space="1" w:color="235BA8" w:themeColor="accent4"/>
        <w:right w:val="single" w:sz="18" w:space="4" w:color="235BA8" w:themeColor="accent4"/>
      </w:pBdr>
      <w:shd w:val="clear" w:color="auto" w:fill="235BA8" w:themeFill="accent4"/>
      <w:spacing w:before="360" w:after="300"/>
      <w:jc w:val="both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D1"/>
    <w:pPr>
      <w:keepNext/>
      <w:numPr>
        <w:ilvl w:val="1"/>
        <w:numId w:val="5"/>
      </w:numPr>
      <w:spacing w:before="300" w:after="300"/>
      <w:jc w:val="both"/>
      <w:outlineLvl w:val="1"/>
    </w:pPr>
    <w:rPr>
      <w:rFonts w:ascii="Arial" w:eastAsiaTheme="majorEastAsia" w:hAnsi="Arial" w:cstheme="majorBidi"/>
      <w:b/>
      <w:bCs/>
      <w:color w:val="235BA8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2D1"/>
    <w:pPr>
      <w:keepNext/>
      <w:keepLines/>
      <w:numPr>
        <w:ilvl w:val="2"/>
        <w:numId w:val="5"/>
      </w:numPr>
      <w:spacing w:before="300" w:after="300"/>
      <w:jc w:val="both"/>
      <w:outlineLvl w:val="2"/>
    </w:pPr>
    <w:rPr>
      <w:rFonts w:ascii="Arial" w:eastAsiaTheme="majorEastAsia" w:hAnsi="Arial" w:cstheme="majorBidi"/>
      <w:b/>
      <w:bCs/>
      <w:color w:val="337D58" w:themeColor="accent3"/>
      <w:szCs w:val="22"/>
    </w:rPr>
  </w:style>
  <w:style w:type="paragraph" w:styleId="Heading4">
    <w:name w:val="heading 4"/>
    <w:next w:val="Normal"/>
    <w:link w:val="Heading4Char"/>
    <w:unhideWhenUsed/>
    <w:qFormat/>
    <w:rsid w:val="001D62D1"/>
    <w:pPr>
      <w:spacing w:before="240" w:after="240" w:line="240" w:lineRule="auto"/>
      <w:outlineLvl w:val="3"/>
    </w:pPr>
    <w:rPr>
      <w:rFonts w:ascii="Arial" w:eastAsiaTheme="majorEastAsia" w:hAnsi="Arial" w:cstheme="majorBidi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1D62D1"/>
    <w:pPr>
      <w:tabs>
        <w:tab w:val="num" w:pos="1368"/>
      </w:tabs>
      <w:spacing w:before="240" w:after="60" w:line="240" w:lineRule="auto"/>
      <w:ind w:left="1368" w:hanging="1008"/>
      <w:jc w:val="both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62D1"/>
    <w:pPr>
      <w:tabs>
        <w:tab w:val="num" w:pos="1512"/>
      </w:tabs>
      <w:spacing w:before="240" w:after="60" w:line="240" w:lineRule="auto"/>
      <w:ind w:left="1512" w:hanging="1152"/>
      <w:jc w:val="both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62D1"/>
    <w:pPr>
      <w:tabs>
        <w:tab w:val="num" w:pos="1656"/>
      </w:tabs>
      <w:spacing w:before="240" w:after="60" w:line="240" w:lineRule="auto"/>
      <w:ind w:left="1656" w:hanging="1296"/>
      <w:jc w:val="both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62D1"/>
    <w:pPr>
      <w:tabs>
        <w:tab w:val="num" w:pos="1800"/>
      </w:tabs>
      <w:spacing w:before="240" w:after="60" w:line="240" w:lineRule="auto"/>
      <w:ind w:left="1800" w:hanging="1440"/>
      <w:jc w:val="both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62D1"/>
    <w:pPr>
      <w:tabs>
        <w:tab w:val="num" w:pos="1944"/>
      </w:tabs>
      <w:spacing w:before="240" w:after="60" w:line="240" w:lineRule="auto"/>
      <w:ind w:left="1944" w:hanging="1584"/>
      <w:jc w:val="both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Header">
    <w:name w:val="TOC-Header"/>
    <w:basedOn w:val="Heading1"/>
    <w:qFormat/>
    <w:rsid w:val="001D62D1"/>
    <w:pPr>
      <w:numPr>
        <w:numId w:val="0"/>
      </w:numPr>
      <w:ind w:left="1440" w:hanging="1440"/>
    </w:pPr>
  </w:style>
  <w:style w:type="character" w:customStyle="1" w:styleId="Heading1Char">
    <w:name w:val="Heading 1 Char"/>
    <w:basedOn w:val="DefaultParagraphFont"/>
    <w:link w:val="Heading1"/>
    <w:uiPriority w:val="9"/>
    <w:rsid w:val="001D62D1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235BA8" w:themeFill="accent4"/>
      <w:lang w:val="en-CA"/>
    </w:rPr>
  </w:style>
  <w:style w:type="paragraph" w:customStyle="1" w:styleId="TOC-Headings">
    <w:name w:val="TOC-Headings"/>
    <w:qFormat/>
    <w:rsid w:val="001D62D1"/>
    <w:pPr>
      <w:spacing w:after="260" w:line="300" w:lineRule="exact"/>
    </w:pPr>
    <w:rPr>
      <w:rFonts w:ascii="Arial" w:hAnsi="Arial"/>
      <w:b/>
      <w:color w:val="1A447D" w:themeColor="accent4" w:themeShade="BF"/>
      <w:sz w:val="21"/>
      <w:lang w:val="en-CA"/>
    </w:rPr>
  </w:style>
  <w:style w:type="paragraph" w:customStyle="1" w:styleId="TextBoxTitle">
    <w:name w:val="Text Box Title"/>
    <w:basedOn w:val="Normal"/>
    <w:link w:val="TextBoxTitleChar"/>
    <w:qFormat/>
    <w:rsid w:val="001D62D1"/>
    <w:pPr>
      <w:spacing w:before="120"/>
      <w:jc w:val="both"/>
    </w:pPr>
    <w:rPr>
      <w:rFonts w:ascii="Arial" w:eastAsiaTheme="minorHAnsi" w:hAnsi="Arial" w:cs="Arial"/>
      <w:b/>
      <w:color w:val="FFFFFF" w:themeColor="background1"/>
      <w:szCs w:val="2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TitleChar">
    <w:name w:val="Text Box Title Char"/>
    <w:basedOn w:val="DefaultParagraphFont"/>
    <w:link w:val="TextBoxTitle"/>
    <w:rsid w:val="001D62D1"/>
    <w:rPr>
      <w:rFonts w:ascii="Arial" w:hAnsi="Arial" w:cs="Arial"/>
      <w:b/>
      <w:color w:val="FFFFFF" w:themeColor="background1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xtBoxBullets">
    <w:name w:val="Text Box Bullets"/>
    <w:basedOn w:val="ListParagraph"/>
    <w:link w:val="TextBoxBulletsChar"/>
    <w:qFormat/>
    <w:rsid w:val="001D62D1"/>
    <w:pPr>
      <w:numPr>
        <w:numId w:val="6"/>
      </w:numPr>
      <w:spacing w:line="204" w:lineRule="auto"/>
    </w:pPr>
    <w:rPr>
      <w:rFonts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BulletsChar">
    <w:name w:val="Text Box Bullets Char"/>
    <w:basedOn w:val="ListParagraphChar"/>
    <w:link w:val="TextBoxBullets"/>
    <w:rsid w:val="001D62D1"/>
    <w:rPr>
      <w:rFonts w:ascii="Arial" w:hAnsi="Arial"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link w:val="ListParagraphChar"/>
    <w:uiPriority w:val="34"/>
    <w:qFormat/>
    <w:rsid w:val="001D62D1"/>
    <w:pPr>
      <w:spacing w:before="120"/>
      <w:ind w:left="720"/>
      <w:jc w:val="both"/>
    </w:pPr>
    <w:rPr>
      <w:rFonts w:ascii="Arial" w:eastAsiaTheme="minorHAnsi" w:hAnsi="Arial" w:cstheme="minorBidi"/>
      <w:szCs w:val="22"/>
      <w:lang w:val="en-US"/>
    </w:rPr>
  </w:style>
  <w:style w:type="paragraph" w:customStyle="1" w:styleId="Table-Bullets2">
    <w:name w:val="Table-Bullets2"/>
    <w:qFormat/>
    <w:rsid w:val="001D62D1"/>
    <w:pPr>
      <w:numPr>
        <w:numId w:val="7"/>
      </w:numPr>
      <w:spacing w:after="180" w:line="240" w:lineRule="auto"/>
    </w:pPr>
    <w:rPr>
      <w:rFonts w:ascii="Times New Roman" w:hAnsi="Times New Roman"/>
      <w:lang w:val="en-CA"/>
    </w:rPr>
  </w:style>
  <w:style w:type="paragraph" w:customStyle="1" w:styleId="SCIIBodyText">
    <w:name w:val="SCII Body Text"/>
    <w:basedOn w:val="Normal"/>
    <w:link w:val="SCIIBodyTextChar"/>
    <w:qFormat/>
    <w:rsid w:val="001D62D1"/>
    <w:pPr>
      <w:spacing w:before="120"/>
      <w:jc w:val="both"/>
    </w:pPr>
    <w:rPr>
      <w:rFonts w:asciiTheme="minorHAnsi" w:hAnsiTheme="minorHAnsi"/>
    </w:rPr>
  </w:style>
  <w:style w:type="character" w:customStyle="1" w:styleId="SCIIBodyTextChar">
    <w:name w:val="SCII Body Text Char"/>
    <w:basedOn w:val="DefaultParagraphFont"/>
    <w:link w:val="SCIIBodyText"/>
    <w:rsid w:val="001D62D1"/>
    <w:rPr>
      <w:rFonts w:eastAsia="Times New Roman" w:cs="Times New Roman"/>
      <w:szCs w:val="24"/>
      <w:lang w:val="en-CA"/>
    </w:rPr>
  </w:style>
  <w:style w:type="paragraph" w:customStyle="1" w:styleId="InformationTableHeader">
    <w:name w:val="Information Table Header"/>
    <w:basedOn w:val="Normal"/>
    <w:link w:val="InformationTableHeaderChar"/>
    <w:qFormat/>
    <w:rsid w:val="001D62D1"/>
    <w:pPr>
      <w:spacing w:before="60" w:after="60"/>
      <w:jc w:val="both"/>
    </w:pPr>
    <w:rPr>
      <w:rFonts w:ascii="Arial" w:eastAsiaTheme="minorHAnsi" w:hAnsi="Arial" w:cs="Arial"/>
      <w:b/>
      <w:color w:val="FFFFFF" w:themeColor="background1"/>
      <w:sz w:val="24"/>
      <w:szCs w:val="22"/>
    </w:rPr>
  </w:style>
  <w:style w:type="character" w:customStyle="1" w:styleId="InformationTableHeaderChar">
    <w:name w:val="Information Table Header Char"/>
    <w:basedOn w:val="DefaultParagraphFont"/>
    <w:link w:val="InformationTableHeader"/>
    <w:rsid w:val="001D62D1"/>
    <w:rPr>
      <w:rFonts w:ascii="Arial" w:hAnsi="Arial" w:cs="Arial"/>
      <w:b/>
      <w:color w:val="FFFFFF" w:themeColor="background1"/>
      <w:sz w:val="24"/>
      <w:lang w:val="en-CA"/>
    </w:rPr>
  </w:style>
  <w:style w:type="paragraph" w:customStyle="1" w:styleId="TableAccentText">
    <w:name w:val="Table Accent Text"/>
    <w:basedOn w:val="Normal"/>
    <w:qFormat/>
    <w:rsid w:val="001D62D1"/>
    <w:pPr>
      <w:spacing w:before="60" w:after="60" w:line="288" w:lineRule="auto"/>
      <w:jc w:val="both"/>
    </w:pPr>
    <w:rPr>
      <w:rFonts w:ascii="Arial" w:eastAsiaTheme="minorHAnsi" w:hAnsi="Arial" w:cstheme="minorBidi"/>
      <w:b/>
      <w:color w:val="839A99" w:themeColor="accent2" w:themeShade="BF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2D1"/>
    <w:rPr>
      <w:rFonts w:ascii="Arial" w:eastAsiaTheme="majorEastAsia" w:hAnsi="Arial" w:cstheme="majorBidi"/>
      <w:b/>
      <w:bCs/>
      <w:color w:val="235BA8" w:themeColor="accent4"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2D1"/>
    <w:rPr>
      <w:rFonts w:ascii="Arial" w:eastAsiaTheme="majorEastAsia" w:hAnsi="Arial" w:cstheme="majorBidi"/>
      <w:b/>
      <w:bCs/>
      <w:color w:val="337D58" w:themeColor="accent3"/>
      <w:lang w:val="en-CA"/>
    </w:rPr>
  </w:style>
  <w:style w:type="character" w:customStyle="1" w:styleId="Heading4Char">
    <w:name w:val="Heading 4 Char"/>
    <w:basedOn w:val="DefaultParagraphFont"/>
    <w:link w:val="Heading4"/>
    <w:rsid w:val="001D62D1"/>
    <w:rPr>
      <w:rFonts w:ascii="Arial" w:eastAsiaTheme="majorEastAsia" w:hAnsi="Arial" w:cstheme="majorBidi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1D62D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62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6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62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62D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1D62D1"/>
    <w:pPr>
      <w:spacing w:before="120"/>
      <w:jc w:val="both"/>
    </w:pPr>
    <w:rPr>
      <w:rFonts w:ascii="Arial" w:eastAsiaTheme="minorHAnsi" w:hAnsi="Arial" w:cs="Arial"/>
      <w:b/>
      <w:iCs/>
      <w:sz w:val="20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D62D1"/>
    <w:rPr>
      <w:b/>
      <w:bCs/>
      <w:color w:val="009E77" w:themeColor="accent1"/>
    </w:rPr>
  </w:style>
  <w:style w:type="paragraph" w:styleId="NoSpacing">
    <w:name w:val="No Spacing"/>
    <w:uiPriority w:val="1"/>
    <w:qFormat/>
    <w:rsid w:val="001D62D1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2D1"/>
    <w:rPr>
      <w:rFonts w:ascii="Arial" w:hAnsi="Arial"/>
    </w:rPr>
  </w:style>
  <w:style w:type="table" w:styleId="TableGrid">
    <w:name w:val="Table Grid"/>
    <w:basedOn w:val="TableNormal"/>
    <w:uiPriority w:val="39"/>
    <w:rsid w:val="0044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2">
    <w:name w:val="APPENDIX 2"/>
    <w:basedOn w:val="Heading2"/>
    <w:link w:val="APPENDIX2Char"/>
    <w:qFormat/>
    <w:rsid w:val="0044036E"/>
    <w:pPr>
      <w:widowControl w:val="0"/>
      <w:numPr>
        <w:ilvl w:val="0"/>
        <w:numId w:val="0"/>
      </w:numPr>
      <w:tabs>
        <w:tab w:val="left" w:pos="709"/>
      </w:tabs>
      <w:spacing w:before="240" w:after="120"/>
      <w:jc w:val="left"/>
    </w:pPr>
    <w:rPr>
      <w:rFonts w:ascii="Calibri" w:eastAsia="Times New Roman" w:hAnsi="Calibri" w:cs="Arial"/>
      <w:iCs/>
      <w:color w:val="auto"/>
      <w:szCs w:val="22"/>
      <w:lang w:val="en-US"/>
    </w:rPr>
  </w:style>
  <w:style w:type="character" w:customStyle="1" w:styleId="APPENDIX2Char">
    <w:name w:val="APPENDIX 2 Char"/>
    <w:basedOn w:val="DefaultParagraphFont"/>
    <w:link w:val="APPENDIX2"/>
    <w:rsid w:val="0044036E"/>
    <w:rPr>
      <w:rFonts w:ascii="Calibri" w:eastAsia="Times New Roman" w:hAnsi="Calibri" w:cs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678565"/>
      </a:dk2>
      <a:lt2>
        <a:srgbClr val="F3E564"/>
      </a:lt2>
      <a:accent1>
        <a:srgbClr val="009E77"/>
      </a:accent1>
      <a:accent2>
        <a:srgbClr val="B9C6C5"/>
      </a:accent2>
      <a:accent3>
        <a:srgbClr val="337D58"/>
      </a:accent3>
      <a:accent4>
        <a:srgbClr val="235BA8"/>
      </a:accent4>
      <a:accent5>
        <a:srgbClr val="BBBCBE"/>
      </a:accent5>
      <a:accent6>
        <a:srgbClr val="3B3B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A27852D5A949837B081E4828B6E5" ma:contentTypeVersion="11" ma:contentTypeDescription="Create a new document." ma:contentTypeScope="" ma:versionID="d62e66735d0535dca94a8088665da822">
  <xsd:schema xmlns:xsd="http://www.w3.org/2001/XMLSchema" xmlns:xs="http://www.w3.org/2001/XMLSchema" xmlns:p="http://schemas.microsoft.com/office/2006/metadata/properties" xmlns:ns2="d4b9214a-7757-4da3-917d-f5af37a55a4e" xmlns:ns3="60037831-0767-4f64-83e6-8f3a4c1ad458" targetNamespace="http://schemas.microsoft.com/office/2006/metadata/properties" ma:root="true" ma:fieldsID="b53027840a4c3e1fd1356a1555fff761" ns2:_="" ns3:_="">
    <xsd:import namespace="d4b9214a-7757-4da3-917d-f5af37a55a4e"/>
    <xsd:import namespace="60037831-0767-4f64-83e6-8f3a4c1ad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9214a-7757-4da3-917d-f5af37a55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7831-0767-4f64-83e6-8f3a4c1a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D9D21-25C6-4EDD-B2A5-7D728F2C5462}"/>
</file>

<file path=customXml/itemProps2.xml><?xml version="1.0" encoding="utf-8"?>
<ds:datastoreItem xmlns:ds="http://schemas.openxmlformats.org/officeDocument/2006/customXml" ds:itemID="{32A4FF8A-F5A3-4789-976A-E78666600983}"/>
</file>

<file path=customXml/itemProps3.xml><?xml version="1.0" encoding="utf-8"?>
<ds:datastoreItem xmlns:ds="http://schemas.openxmlformats.org/officeDocument/2006/customXml" ds:itemID="{3B3CB184-53B4-4A3F-9893-57B290435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Michael Benson</cp:lastModifiedBy>
  <cp:revision>1</cp:revision>
  <dcterms:created xsi:type="dcterms:W3CDTF">2022-01-28T17:18:00Z</dcterms:created>
  <dcterms:modified xsi:type="dcterms:W3CDTF">2022-01-28T17:18:00Z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0x010100D7E6A27852D5A949837B081E4828B6E5</vt:lpwstr>
  </property>
</Properties>
</file>